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cs="宋体" w:asciiTheme="minorEastAsia" w:hAnsiTheme="minorEastAsia"/>
          <w:b/>
          <w:kern w:val="0"/>
          <w:sz w:val="36"/>
          <w:szCs w:val="36"/>
        </w:rPr>
      </w:pPr>
      <w:r>
        <w:rPr>
          <w:rFonts w:cs="宋体" w:asciiTheme="minorEastAsia" w:hAnsiTheme="minorEastAsia"/>
          <w:b/>
          <w:kern w:val="0"/>
          <w:sz w:val="36"/>
          <w:szCs w:val="36"/>
        </w:rPr>
        <w:t>广东省201</w:t>
      </w:r>
      <w:r>
        <w:rPr>
          <w:rFonts w:hint="eastAsia" w:cs="宋体" w:asciiTheme="minorEastAsia" w:hAnsiTheme="minorEastAsia"/>
          <w:b/>
          <w:kern w:val="0"/>
          <w:sz w:val="36"/>
          <w:szCs w:val="36"/>
        </w:rPr>
        <w:t>9</w:t>
      </w:r>
      <w:r>
        <w:rPr>
          <w:rFonts w:cs="宋体" w:asciiTheme="minorEastAsia" w:hAnsiTheme="minorEastAsia"/>
          <w:b/>
          <w:kern w:val="0"/>
          <w:sz w:val="36"/>
          <w:szCs w:val="36"/>
        </w:rPr>
        <w:t>年考试录用公务员</w:t>
      </w:r>
    </w:p>
    <w:p>
      <w:pPr>
        <w:widowControl/>
        <w:jc w:val="center"/>
        <w:rPr>
          <w:rFonts w:hint="eastAsia" w:cs="宋体" w:asciiTheme="minorEastAsia" w:hAnsiTheme="minorEastAsia"/>
          <w:b/>
          <w:kern w:val="0"/>
          <w:sz w:val="36"/>
          <w:szCs w:val="36"/>
        </w:rPr>
      </w:pPr>
      <w:r>
        <w:rPr>
          <w:rFonts w:cs="宋体" w:asciiTheme="minorEastAsia" w:hAnsiTheme="minorEastAsia"/>
          <w:b/>
          <w:kern w:val="0"/>
          <w:sz w:val="36"/>
          <w:szCs w:val="36"/>
        </w:rPr>
        <w:t>汕头市职位考生赴</w:t>
      </w:r>
      <w:r>
        <w:rPr>
          <w:rFonts w:hint="eastAsia" w:cs="宋体" w:asciiTheme="minorEastAsia" w:hAnsiTheme="minorEastAsia"/>
          <w:b/>
          <w:kern w:val="0"/>
          <w:sz w:val="36"/>
          <w:szCs w:val="36"/>
        </w:rPr>
        <w:t>梅</w:t>
      </w:r>
      <w:r>
        <w:rPr>
          <w:rFonts w:cs="宋体" w:asciiTheme="minorEastAsia" w:hAnsiTheme="minorEastAsia"/>
          <w:b/>
          <w:kern w:val="0"/>
          <w:sz w:val="36"/>
          <w:szCs w:val="36"/>
        </w:rPr>
        <w:t>州市面试公告</w:t>
      </w:r>
    </w:p>
    <w:p>
      <w:pPr>
        <w:widowControl/>
        <w:jc w:val="center"/>
        <w:rPr>
          <w:rFonts w:cs="宋体" w:asciiTheme="minorEastAsia" w:hAnsiTheme="minorEastAsia"/>
          <w:b/>
          <w:kern w:val="0"/>
          <w:sz w:val="36"/>
          <w:szCs w:val="36"/>
        </w:rPr>
      </w:pPr>
    </w:p>
    <w:p>
      <w:pPr>
        <w:widowControl/>
        <w:ind w:firstLine="585"/>
        <w:jc w:val="left"/>
        <w:rPr>
          <w:rFonts w:cs="宋体" w:asciiTheme="minorEastAsia" w:hAnsiTheme="minorEastAsia"/>
          <w:kern w:val="0"/>
          <w:sz w:val="30"/>
          <w:szCs w:val="24"/>
        </w:rPr>
      </w:pPr>
      <w:r>
        <w:rPr>
          <w:rFonts w:cs="宋体" w:asciiTheme="minorEastAsia" w:hAnsiTheme="minorEastAsia"/>
          <w:kern w:val="0"/>
          <w:sz w:val="30"/>
          <w:szCs w:val="24"/>
        </w:rPr>
        <w:t>根据省委组织部、省人力资源和社会保障厅对</w:t>
      </w:r>
      <w:r>
        <w:rPr>
          <w:rFonts w:hint="eastAsia" w:cs="宋体" w:asciiTheme="minorEastAsia" w:hAnsiTheme="minorEastAsia"/>
          <w:kern w:val="0"/>
          <w:sz w:val="30"/>
          <w:szCs w:val="24"/>
        </w:rPr>
        <w:t>我</w:t>
      </w:r>
      <w:r>
        <w:rPr>
          <w:rFonts w:cs="宋体" w:asciiTheme="minorEastAsia" w:hAnsiTheme="minorEastAsia"/>
          <w:kern w:val="0"/>
          <w:sz w:val="30"/>
          <w:szCs w:val="24"/>
        </w:rPr>
        <w:t>省201</w:t>
      </w:r>
      <w:r>
        <w:rPr>
          <w:rFonts w:hint="eastAsia" w:cs="宋体" w:asciiTheme="minorEastAsia" w:hAnsiTheme="minorEastAsia"/>
          <w:kern w:val="0"/>
          <w:sz w:val="30"/>
          <w:szCs w:val="24"/>
        </w:rPr>
        <w:t>9</w:t>
      </w:r>
      <w:r>
        <w:rPr>
          <w:rFonts w:cs="宋体" w:asciiTheme="minorEastAsia" w:hAnsiTheme="minorEastAsia"/>
          <w:kern w:val="0"/>
          <w:sz w:val="30"/>
          <w:szCs w:val="24"/>
        </w:rPr>
        <w:t>年考试录用公务员面试工作的安排，报考汕头市职位的考生异地交流至</w:t>
      </w:r>
      <w:r>
        <w:rPr>
          <w:rFonts w:hint="eastAsia" w:cs="宋体" w:asciiTheme="minorEastAsia" w:hAnsiTheme="minorEastAsia"/>
          <w:kern w:val="0"/>
          <w:sz w:val="30"/>
          <w:szCs w:val="24"/>
        </w:rPr>
        <w:t>梅</w:t>
      </w:r>
      <w:r>
        <w:rPr>
          <w:rFonts w:cs="宋体" w:asciiTheme="minorEastAsia" w:hAnsiTheme="minorEastAsia"/>
          <w:kern w:val="0"/>
          <w:sz w:val="30"/>
          <w:szCs w:val="24"/>
        </w:rPr>
        <w:t>州市进行面试。现就面试有关事项公告如下：</w:t>
      </w:r>
    </w:p>
    <w:p>
      <w:pPr>
        <w:pStyle w:val="10"/>
        <w:widowControl/>
        <w:numPr>
          <w:ilvl w:val="0"/>
          <w:numId w:val="1"/>
        </w:numPr>
        <w:ind w:firstLineChars="0"/>
        <w:jc w:val="left"/>
        <w:rPr>
          <w:rFonts w:cs="宋体" w:asciiTheme="minorEastAsia" w:hAnsiTheme="minorEastAsia"/>
          <w:kern w:val="0"/>
          <w:sz w:val="30"/>
          <w:szCs w:val="24"/>
        </w:rPr>
      </w:pPr>
      <w:r>
        <w:rPr>
          <w:rFonts w:cs="宋体" w:asciiTheme="minorEastAsia" w:hAnsiTheme="minorEastAsia"/>
          <w:kern w:val="0"/>
          <w:sz w:val="30"/>
          <w:szCs w:val="24"/>
        </w:rPr>
        <w:t>面试对象</w:t>
      </w:r>
    </w:p>
    <w:p>
      <w:pPr>
        <w:widowControl/>
        <w:ind w:firstLine="600" w:firstLineChars="200"/>
        <w:jc w:val="left"/>
        <w:rPr>
          <w:rFonts w:cs="宋体" w:asciiTheme="minorEastAsia" w:hAnsiTheme="minorEastAsia"/>
          <w:kern w:val="0"/>
          <w:sz w:val="30"/>
          <w:szCs w:val="24"/>
        </w:rPr>
      </w:pPr>
      <w:r>
        <w:rPr>
          <w:rFonts w:cs="宋体" w:asciiTheme="minorEastAsia" w:hAnsiTheme="minorEastAsia"/>
          <w:kern w:val="0"/>
          <w:sz w:val="30"/>
          <w:szCs w:val="24"/>
        </w:rPr>
        <w:t>面试对象为经资格审核合格</w:t>
      </w:r>
      <w:r>
        <w:rPr>
          <w:rFonts w:hint="eastAsia" w:cs="宋体" w:asciiTheme="minorEastAsia" w:hAnsiTheme="minorEastAsia"/>
          <w:kern w:val="0"/>
          <w:sz w:val="30"/>
          <w:szCs w:val="24"/>
        </w:rPr>
        <w:t>（报考</w:t>
      </w:r>
      <w:r>
        <w:rPr>
          <w:rFonts w:hint="eastAsia" w:cs="宋体" w:asciiTheme="minorEastAsia" w:hAnsiTheme="minorEastAsia"/>
          <w:kern w:val="0"/>
          <w:sz w:val="30"/>
          <w:szCs w:val="24"/>
          <w:lang w:eastAsia="zh-CN"/>
        </w:rPr>
        <w:t>公安、司法、法检两院</w:t>
      </w:r>
      <w:r>
        <w:rPr>
          <w:rFonts w:hint="eastAsia" w:cs="宋体" w:asciiTheme="minorEastAsia" w:hAnsiTheme="minorEastAsia"/>
          <w:kern w:val="0"/>
          <w:sz w:val="30"/>
          <w:szCs w:val="24"/>
        </w:rPr>
        <w:t>警察职位的须体能测评合格且排名在面试名额以内）</w:t>
      </w:r>
      <w:r>
        <w:rPr>
          <w:rFonts w:cs="宋体" w:asciiTheme="minorEastAsia" w:hAnsiTheme="minorEastAsia"/>
          <w:kern w:val="0"/>
          <w:sz w:val="30"/>
          <w:szCs w:val="24"/>
        </w:rPr>
        <w:t>的考生</w:t>
      </w:r>
      <w:r>
        <w:rPr>
          <w:rFonts w:hint="eastAsia" w:cs="宋体" w:asciiTheme="minorEastAsia" w:hAnsiTheme="minorEastAsia"/>
          <w:kern w:val="0"/>
          <w:sz w:val="30"/>
          <w:szCs w:val="24"/>
        </w:rPr>
        <w:t>，详</w:t>
      </w:r>
      <w:r>
        <w:rPr>
          <w:rFonts w:cs="宋体" w:asciiTheme="minorEastAsia" w:hAnsiTheme="minorEastAsia"/>
          <w:kern w:val="0"/>
          <w:sz w:val="30"/>
          <w:szCs w:val="24"/>
        </w:rPr>
        <w:t>见附件1。</w:t>
      </w:r>
    </w:p>
    <w:p>
      <w:pPr>
        <w:pStyle w:val="10"/>
        <w:widowControl/>
        <w:numPr>
          <w:ilvl w:val="0"/>
          <w:numId w:val="1"/>
        </w:numPr>
        <w:ind w:firstLineChars="0"/>
        <w:jc w:val="left"/>
        <w:rPr>
          <w:rFonts w:cs="宋体" w:asciiTheme="minorEastAsia" w:hAnsiTheme="minorEastAsia"/>
          <w:kern w:val="0"/>
          <w:sz w:val="30"/>
          <w:szCs w:val="24"/>
        </w:rPr>
      </w:pPr>
      <w:r>
        <w:rPr>
          <w:rFonts w:cs="宋体" w:asciiTheme="minorEastAsia" w:hAnsiTheme="minorEastAsia"/>
          <w:kern w:val="0"/>
          <w:sz w:val="30"/>
          <w:szCs w:val="24"/>
        </w:rPr>
        <w:t>面试时间</w:t>
      </w:r>
    </w:p>
    <w:p>
      <w:pPr>
        <w:widowControl/>
        <w:ind w:firstLine="600" w:firstLineChars="200"/>
        <w:jc w:val="left"/>
        <w:rPr>
          <w:rFonts w:cs="宋体" w:asciiTheme="minorEastAsia" w:hAnsiTheme="minorEastAsia"/>
          <w:kern w:val="0"/>
          <w:sz w:val="30"/>
          <w:szCs w:val="24"/>
        </w:rPr>
      </w:pPr>
      <w:r>
        <w:rPr>
          <w:rFonts w:cs="宋体" w:asciiTheme="minorEastAsia" w:hAnsiTheme="minorEastAsia"/>
          <w:kern w:val="0"/>
          <w:sz w:val="30"/>
          <w:szCs w:val="24"/>
        </w:rPr>
        <w:t>面试定于201</w:t>
      </w:r>
      <w:r>
        <w:rPr>
          <w:rFonts w:hint="eastAsia" w:cs="宋体" w:asciiTheme="minorEastAsia" w:hAnsiTheme="minorEastAsia"/>
          <w:kern w:val="0"/>
          <w:sz w:val="30"/>
          <w:szCs w:val="24"/>
        </w:rPr>
        <w:t>9</w:t>
      </w:r>
      <w:r>
        <w:rPr>
          <w:rFonts w:cs="宋体" w:asciiTheme="minorEastAsia" w:hAnsiTheme="minorEastAsia"/>
          <w:kern w:val="0"/>
          <w:sz w:val="30"/>
          <w:szCs w:val="24"/>
        </w:rPr>
        <w:t>年6月1</w:t>
      </w:r>
      <w:r>
        <w:rPr>
          <w:rFonts w:hint="eastAsia" w:cs="宋体" w:asciiTheme="minorEastAsia" w:hAnsiTheme="minorEastAsia"/>
          <w:kern w:val="0"/>
          <w:sz w:val="30"/>
          <w:szCs w:val="24"/>
        </w:rPr>
        <w:t>4</w:t>
      </w:r>
      <w:r>
        <w:rPr>
          <w:rFonts w:cs="宋体" w:asciiTheme="minorEastAsia" w:hAnsiTheme="minorEastAsia"/>
          <w:kern w:val="0"/>
          <w:sz w:val="30"/>
          <w:szCs w:val="24"/>
        </w:rPr>
        <w:t>日至1</w:t>
      </w:r>
      <w:r>
        <w:rPr>
          <w:rFonts w:hint="eastAsia" w:cs="宋体" w:asciiTheme="minorEastAsia" w:hAnsiTheme="minorEastAsia"/>
          <w:kern w:val="0"/>
          <w:sz w:val="30"/>
          <w:szCs w:val="24"/>
        </w:rPr>
        <w:t>8</w:t>
      </w:r>
      <w:r>
        <w:rPr>
          <w:rFonts w:cs="宋体" w:asciiTheme="minorEastAsia" w:hAnsiTheme="minorEastAsia"/>
          <w:kern w:val="0"/>
          <w:sz w:val="30"/>
          <w:szCs w:val="24"/>
        </w:rPr>
        <w:t>日进行，每天上午8:30开始，下午14:30开始。各职位面试时间安排见附件1</w:t>
      </w:r>
      <w:r>
        <w:rPr>
          <w:rFonts w:hint="eastAsia" w:cs="宋体" w:asciiTheme="minorEastAsia" w:hAnsiTheme="minorEastAsia"/>
          <w:kern w:val="0"/>
          <w:sz w:val="30"/>
          <w:szCs w:val="24"/>
        </w:rPr>
        <w:t>，</w:t>
      </w:r>
      <w:r>
        <w:rPr>
          <w:rFonts w:cs="宋体" w:asciiTheme="minorEastAsia" w:hAnsiTheme="minorEastAsia"/>
          <w:kern w:val="0"/>
          <w:sz w:val="30"/>
          <w:szCs w:val="24"/>
        </w:rPr>
        <w:t>请考生务必认真仔细查看、确认与本人职位代码、准考证号相对应的面试时间，注意区分当天上午或下午，切勿看错或记错，避免错过面试时间，造成遗憾。</w:t>
      </w:r>
    </w:p>
    <w:p>
      <w:pPr>
        <w:pStyle w:val="10"/>
        <w:widowControl/>
        <w:numPr>
          <w:ilvl w:val="0"/>
          <w:numId w:val="1"/>
        </w:numPr>
        <w:ind w:firstLineChars="0"/>
        <w:jc w:val="left"/>
        <w:rPr>
          <w:rFonts w:cs="宋体" w:asciiTheme="minorEastAsia" w:hAnsiTheme="minorEastAsia"/>
          <w:kern w:val="0"/>
          <w:sz w:val="30"/>
          <w:szCs w:val="24"/>
        </w:rPr>
      </w:pPr>
      <w:r>
        <w:rPr>
          <w:rFonts w:cs="宋体" w:asciiTheme="minorEastAsia" w:hAnsiTheme="minorEastAsia"/>
          <w:kern w:val="0"/>
          <w:sz w:val="30"/>
          <w:szCs w:val="24"/>
        </w:rPr>
        <w:t>面试地点</w:t>
      </w:r>
    </w:p>
    <w:p>
      <w:pPr>
        <w:widowControl/>
        <w:ind w:firstLine="600" w:firstLineChars="200"/>
        <w:jc w:val="left"/>
        <w:rPr>
          <w:rFonts w:cs="宋体" w:asciiTheme="minorEastAsia" w:hAnsiTheme="minorEastAsia"/>
          <w:kern w:val="0"/>
          <w:sz w:val="30"/>
          <w:szCs w:val="24"/>
        </w:rPr>
      </w:pPr>
      <w:r>
        <w:rPr>
          <w:rFonts w:cs="宋体" w:asciiTheme="minorEastAsia" w:hAnsiTheme="minorEastAsia"/>
          <w:kern w:val="0"/>
          <w:sz w:val="30"/>
          <w:szCs w:val="24"/>
        </w:rPr>
        <w:t>面试</w:t>
      </w:r>
      <w:r>
        <w:rPr>
          <w:rFonts w:hint="eastAsia" w:cs="宋体" w:asciiTheme="minorEastAsia" w:hAnsiTheme="minorEastAsia"/>
          <w:kern w:val="0"/>
          <w:sz w:val="30"/>
          <w:szCs w:val="24"/>
        </w:rPr>
        <w:t>地点设于梅州市友谊宾馆（地址：梅州市梅江区江南彬芳大道52号，电话：0753-2193888），附近交通路线等信息可参考附件2</w:t>
      </w:r>
      <w:r>
        <w:rPr>
          <w:rFonts w:cs="宋体" w:asciiTheme="minorEastAsia" w:hAnsiTheme="minorEastAsia"/>
          <w:kern w:val="0"/>
          <w:sz w:val="30"/>
          <w:szCs w:val="24"/>
        </w:rPr>
        <w:t>。建议考生提前熟悉</w:t>
      </w:r>
      <w:r>
        <w:rPr>
          <w:rFonts w:hint="eastAsia" w:cs="宋体" w:asciiTheme="minorEastAsia" w:hAnsiTheme="minorEastAsia"/>
          <w:kern w:val="0"/>
          <w:sz w:val="30"/>
          <w:szCs w:val="24"/>
        </w:rPr>
        <w:t>面试地点</w:t>
      </w:r>
      <w:r>
        <w:rPr>
          <w:rFonts w:cs="宋体" w:asciiTheme="minorEastAsia" w:hAnsiTheme="minorEastAsia"/>
          <w:kern w:val="0"/>
          <w:sz w:val="30"/>
          <w:szCs w:val="24"/>
        </w:rPr>
        <w:t>，</w:t>
      </w:r>
      <w:r>
        <w:rPr>
          <w:rFonts w:hint="eastAsia" w:cs="宋体" w:asciiTheme="minorEastAsia" w:hAnsiTheme="minorEastAsia"/>
          <w:kern w:val="0"/>
          <w:sz w:val="30"/>
          <w:szCs w:val="24"/>
        </w:rPr>
        <w:t>考试当天</w:t>
      </w:r>
      <w:r>
        <w:rPr>
          <w:rFonts w:cs="宋体" w:asciiTheme="minorEastAsia" w:hAnsiTheme="minorEastAsia"/>
          <w:kern w:val="0"/>
          <w:sz w:val="30"/>
          <w:szCs w:val="24"/>
        </w:rPr>
        <w:t>预留足够时间</w:t>
      </w:r>
      <w:r>
        <w:rPr>
          <w:rFonts w:hint="eastAsia" w:cs="宋体" w:asciiTheme="minorEastAsia" w:hAnsiTheme="minorEastAsia"/>
          <w:kern w:val="0"/>
          <w:sz w:val="30"/>
          <w:szCs w:val="24"/>
        </w:rPr>
        <w:t>前往</w:t>
      </w:r>
      <w:r>
        <w:rPr>
          <w:rFonts w:cs="宋体" w:asciiTheme="minorEastAsia" w:hAnsiTheme="minorEastAsia"/>
          <w:kern w:val="0"/>
          <w:sz w:val="30"/>
          <w:szCs w:val="24"/>
        </w:rPr>
        <w:t>，避免因迟到而造成遗憾。</w:t>
      </w:r>
    </w:p>
    <w:p>
      <w:pPr>
        <w:pStyle w:val="10"/>
        <w:widowControl/>
        <w:numPr>
          <w:ilvl w:val="0"/>
          <w:numId w:val="1"/>
        </w:numPr>
        <w:ind w:firstLineChars="0"/>
        <w:jc w:val="left"/>
        <w:rPr>
          <w:rFonts w:cs="宋体" w:asciiTheme="minorEastAsia" w:hAnsiTheme="minorEastAsia"/>
          <w:kern w:val="0"/>
          <w:sz w:val="30"/>
          <w:szCs w:val="24"/>
        </w:rPr>
      </w:pPr>
      <w:r>
        <w:rPr>
          <w:rFonts w:cs="宋体" w:asciiTheme="minorEastAsia" w:hAnsiTheme="minorEastAsia"/>
          <w:kern w:val="0"/>
          <w:sz w:val="30"/>
          <w:szCs w:val="24"/>
        </w:rPr>
        <w:t>面试方式</w:t>
      </w:r>
    </w:p>
    <w:p>
      <w:pPr>
        <w:widowControl/>
        <w:ind w:firstLine="600" w:firstLineChars="200"/>
        <w:jc w:val="left"/>
        <w:rPr>
          <w:rFonts w:cs="宋体" w:asciiTheme="minorEastAsia" w:hAnsiTheme="minorEastAsia"/>
          <w:kern w:val="0"/>
          <w:sz w:val="30"/>
          <w:szCs w:val="24"/>
        </w:rPr>
      </w:pPr>
      <w:r>
        <w:rPr>
          <w:rFonts w:cs="宋体" w:asciiTheme="minorEastAsia" w:hAnsiTheme="minorEastAsia"/>
          <w:kern w:val="0"/>
          <w:sz w:val="30"/>
          <w:szCs w:val="24"/>
        </w:rPr>
        <w:t>实行结构化面试，每位考生回答4道题，面试时间20分钟。</w:t>
      </w:r>
    </w:p>
    <w:p>
      <w:pPr>
        <w:pStyle w:val="10"/>
        <w:widowControl/>
        <w:numPr>
          <w:ilvl w:val="0"/>
          <w:numId w:val="1"/>
        </w:numPr>
        <w:ind w:firstLineChars="0"/>
        <w:jc w:val="left"/>
        <w:rPr>
          <w:rFonts w:cs="宋体" w:asciiTheme="minorEastAsia" w:hAnsiTheme="minorEastAsia"/>
          <w:kern w:val="0"/>
          <w:sz w:val="30"/>
          <w:szCs w:val="24"/>
        </w:rPr>
      </w:pPr>
      <w:r>
        <w:rPr>
          <w:rFonts w:hint="eastAsia" w:cs="宋体" w:asciiTheme="minorEastAsia" w:hAnsiTheme="minorEastAsia"/>
          <w:kern w:val="0"/>
          <w:sz w:val="30"/>
          <w:szCs w:val="24"/>
        </w:rPr>
        <w:t>面试考生须知</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（一）考生须按照公布的面试时间与考场安排，在当天面试开考前45分钟凭本人笔试准考证和有效居民身份证到达</w:t>
      </w:r>
      <w:r>
        <w:rPr>
          <w:rFonts w:hint="eastAsia" w:cs="宋体" w:asciiTheme="minorEastAsia" w:hAnsiTheme="minorEastAsia"/>
          <w:kern w:val="0"/>
          <w:sz w:val="30"/>
          <w:szCs w:val="24"/>
          <w:highlight w:val="none"/>
        </w:rPr>
        <w:t>面试考场梅州市友谊宾馆（地址：梅州市梅江区江南彬芳大道52号）一楼大堂</w:t>
      </w:r>
      <w:r>
        <w:rPr>
          <w:rFonts w:hint="eastAsia" w:cs="宋体" w:asciiTheme="minorEastAsia" w:hAnsiTheme="minorEastAsia"/>
          <w:kern w:val="0"/>
          <w:sz w:val="30"/>
          <w:szCs w:val="24"/>
        </w:rPr>
        <w:t>报到，参加面试抽签。考生所携带的通讯工具和音频、视频发射、接收设备关闭后</w:t>
      </w:r>
      <w:r>
        <w:rPr>
          <w:rFonts w:hint="eastAsia" w:cs="宋体" w:asciiTheme="minorEastAsia" w:hAnsiTheme="minorEastAsia"/>
          <w:kern w:val="0"/>
          <w:sz w:val="30"/>
          <w:szCs w:val="24"/>
          <w:highlight w:val="none"/>
          <w:shd w:val="clear" w:color="auto" w:fill="auto"/>
        </w:rPr>
        <w:t>连同背包、书包等其他物品</w:t>
      </w:r>
      <w:r>
        <w:rPr>
          <w:rFonts w:hint="eastAsia" w:cs="宋体" w:asciiTheme="minorEastAsia" w:hAnsiTheme="minorEastAsia"/>
          <w:kern w:val="0"/>
          <w:sz w:val="30"/>
          <w:szCs w:val="24"/>
        </w:rPr>
        <w:t>交工作人员统一保管、考完离场时领回。</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（二）上午面试的考生须于当天上午7︰45前，下午面试的考生须于当天下午13︰45前到达</w:t>
      </w:r>
      <w:r>
        <w:rPr>
          <w:rFonts w:hint="eastAsia" w:cs="宋体" w:asciiTheme="minorEastAsia" w:hAnsiTheme="minorEastAsia"/>
          <w:kern w:val="0"/>
          <w:sz w:val="30"/>
          <w:szCs w:val="24"/>
          <w:highlight w:val="none"/>
        </w:rPr>
        <w:t>梅州市友谊宾馆一楼大堂</w:t>
      </w:r>
      <w:r>
        <w:rPr>
          <w:rFonts w:hint="eastAsia" w:cs="宋体" w:asciiTheme="minorEastAsia" w:hAnsiTheme="minorEastAsia"/>
          <w:kern w:val="0"/>
          <w:sz w:val="30"/>
          <w:szCs w:val="24"/>
        </w:rPr>
        <w:t>报到，未能准时报到的，按自动放弃面试资格处理。</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（三）考生不得穿制服或有明显文字或图案标识的服装参加面试。</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（四）考生报到后，工作人员按分组组织考生抽签，决定考生所在面试室和面试的先后顺序，考生应按抽签确定的面试顺序进行面试。</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五）面试开始后，工作人员按抽签顺序逐一引导考生进入面试室面试。候考考生须在候考室静候，不得喧哗，不得影响他人，应服从工作人员的管理。候考期间实行全封闭，考生不得擅自离开候考室。需上洗手间的，须经工作人员同意，并由工作人员陪同前往。候考考生需离开考场的，应书面提出申请，经考场主考或副主考同意后按弃考处理。严禁任何人向考生传递试题信息。</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六）考生必须以普通话回答考官提问。在面试中，应严格按照考官的提问回答与试题有关的问题，任何情况下不得报告、透露或暗示个人信息，其身份以抽签编码显示。考生对考官的提问不清楚的，可要求考官重新念题。</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（七）面试结束后，考生到候分室等候，待面试成绩统计完毕，签收面试成绩</w:t>
      </w:r>
      <w:r>
        <w:rPr>
          <w:rFonts w:hint="eastAsia" w:cs="宋体" w:asciiTheme="minorEastAsia" w:hAnsiTheme="minorEastAsia"/>
          <w:kern w:val="0"/>
          <w:sz w:val="30"/>
          <w:szCs w:val="24"/>
          <w:highlight w:val="none"/>
        </w:rPr>
        <w:t>回执</w:t>
      </w:r>
      <w:r>
        <w:rPr>
          <w:rFonts w:hint="eastAsia" w:cs="宋体" w:asciiTheme="minorEastAsia" w:hAnsiTheme="minorEastAsia"/>
          <w:kern w:val="0"/>
          <w:sz w:val="30"/>
          <w:szCs w:val="24"/>
        </w:rPr>
        <w:t>。考生须服从考官对自己的成绩评定，不得要求加分、查分、复试或无理取闹。</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（八）考生在面试完毕取得成绩</w:t>
      </w:r>
      <w:r>
        <w:rPr>
          <w:rFonts w:hint="eastAsia" w:cs="宋体" w:asciiTheme="minorEastAsia" w:hAnsiTheme="minorEastAsia"/>
          <w:kern w:val="0"/>
          <w:sz w:val="30"/>
          <w:szCs w:val="24"/>
          <w:highlight w:val="none"/>
        </w:rPr>
        <w:t>回执</w:t>
      </w:r>
      <w:r>
        <w:rPr>
          <w:rFonts w:hint="eastAsia" w:cs="宋体" w:asciiTheme="minorEastAsia" w:hAnsiTheme="minorEastAsia"/>
          <w:kern w:val="0"/>
          <w:sz w:val="30"/>
          <w:szCs w:val="24"/>
        </w:rPr>
        <w:t>后，应立即离开考场，不得在考场附近逗留。</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（九）考生应接受现场工作人员的管理，对违反面试规定的，将按照《公务员考试录用违纪违规行为处理办法》进行严肃处理。</w:t>
      </w:r>
    </w:p>
    <w:p>
      <w:pPr>
        <w:widowControl/>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十）考生面试后第2天，可登录广东省公务员考试录用管理系统查询本人考试总成绩和是否入围体检。体检工作将于全部考生面试结束后在汕头市统一进行，具体时间安排和注意事项另行公告，考生应密切留意有关通知，注意安排好自己的日程。</w:t>
      </w:r>
    </w:p>
    <w:p>
      <w:pPr>
        <w:widowControl/>
        <w:ind w:firstLine="600" w:firstLineChars="200"/>
        <w:jc w:val="left"/>
        <w:rPr>
          <w:rFonts w:hint="eastAsia" w:cs="宋体" w:asciiTheme="minorEastAsia" w:hAnsiTheme="minorEastAsia"/>
          <w:kern w:val="0"/>
          <w:sz w:val="30"/>
          <w:szCs w:val="24"/>
        </w:rPr>
      </w:pPr>
      <w:r>
        <w:rPr>
          <w:rFonts w:hint="eastAsia" w:cs="宋体" w:asciiTheme="minorEastAsia" w:hAnsiTheme="minorEastAsia"/>
          <w:kern w:val="0"/>
          <w:sz w:val="30"/>
          <w:szCs w:val="24"/>
          <w:lang w:eastAsia="zh-CN"/>
        </w:rPr>
        <w:t>六</w:t>
      </w:r>
      <w:r>
        <w:rPr>
          <w:rFonts w:hint="eastAsia" w:cs="宋体" w:asciiTheme="minorEastAsia" w:hAnsiTheme="minorEastAsia"/>
          <w:kern w:val="0"/>
          <w:sz w:val="30"/>
          <w:szCs w:val="24"/>
        </w:rPr>
        <w:t>、其他注意事项</w:t>
      </w:r>
    </w:p>
    <w:p>
      <w:pPr>
        <w:widowControl/>
        <w:ind w:firstLine="600" w:firstLineChars="200"/>
        <w:jc w:val="left"/>
        <w:rPr>
          <w:rFonts w:hint="eastAsia" w:cs="宋体" w:asciiTheme="minorEastAsia" w:hAnsiTheme="minorEastAsia"/>
          <w:kern w:val="0"/>
          <w:sz w:val="30"/>
          <w:szCs w:val="24"/>
        </w:rPr>
      </w:pPr>
      <w:r>
        <w:rPr>
          <w:rFonts w:hint="eastAsia" w:cs="宋体" w:asciiTheme="minorEastAsia" w:hAnsiTheme="minorEastAsia"/>
          <w:kern w:val="0"/>
          <w:sz w:val="30"/>
          <w:szCs w:val="24"/>
        </w:rPr>
        <w:t>考生要认真阅读本公告及附件内容，并按照规定时间、地点及要求参加面试。《考生应试流程图》见附件3。请</w:t>
      </w:r>
      <w:r>
        <w:rPr>
          <w:rFonts w:cs="宋体" w:asciiTheme="minorEastAsia" w:hAnsiTheme="minorEastAsia"/>
          <w:kern w:val="0"/>
          <w:sz w:val="30"/>
          <w:szCs w:val="24"/>
        </w:rPr>
        <w:t>参加面试</w:t>
      </w:r>
      <w:r>
        <w:rPr>
          <w:rFonts w:hint="eastAsia" w:cs="宋体" w:asciiTheme="minorEastAsia" w:hAnsiTheme="minorEastAsia"/>
          <w:kern w:val="0"/>
          <w:sz w:val="30"/>
          <w:szCs w:val="24"/>
        </w:rPr>
        <w:t>的</w:t>
      </w:r>
      <w:r>
        <w:rPr>
          <w:rFonts w:cs="宋体" w:asciiTheme="minorEastAsia" w:hAnsiTheme="minorEastAsia"/>
          <w:kern w:val="0"/>
          <w:sz w:val="30"/>
          <w:szCs w:val="24"/>
        </w:rPr>
        <w:t>考生提前做好各项准备，安排好交通及食宿，保管好面试所需重要证件，注意安全。</w:t>
      </w:r>
    </w:p>
    <w:p>
      <w:pPr>
        <w:widowControl/>
        <w:ind w:firstLine="600" w:firstLineChars="200"/>
        <w:jc w:val="left"/>
        <w:rPr>
          <w:rFonts w:cs="宋体" w:asciiTheme="minorEastAsia" w:hAnsiTheme="minorEastAsia"/>
          <w:kern w:val="0"/>
          <w:sz w:val="30"/>
          <w:szCs w:val="24"/>
        </w:rPr>
      </w:pPr>
      <w:r>
        <w:rPr>
          <w:rFonts w:cs="宋体" w:asciiTheme="minorEastAsia" w:hAnsiTheme="minorEastAsia"/>
          <w:kern w:val="0"/>
          <w:sz w:val="30"/>
          <w:szCs w:val="24"/>
        </w:rPr>
        <w:t>咨询电话：0754—88329783</w:t>
      </w:r>
      <w:r>
        <w:rPr>
          <w:rFonts w:hint="eastAsia" w:cs="宋体" w:asciiTheme="minorEastAsia" w:hAnsiTheme="minorEastAsia"/>
          <w:kern w:val="0"/>
          <w:sz w:val="30"/>
          <w:szCs w:val="24"/>
        </w:rPr>
        <w:t>。</w:t>
      </w:r>
      <w:r>
        <w:rPr>
          <w:rFonts w:cs="宋体" w:asciiTheme="minorEastAsia" w:hAnsiTheme="minorEastAsia"/>
          <w:kern w:val="0"/>
          <w:sz w:val="30"/>
          <w:szCs w:val="24"/>
        </w:rPr>
        <w:t xml:space="preserve"> </w:t>
      </w:r>
    </w:p>
    <w:p>
      <w:pPr>
        <w:widowControl/>
        <w:ind w:firstLine="600" w:firstLineChars="200"/>
        <w:jc w:val="left"/>
        <w:rPr>
          <w:rFonts w:cs="宋体" w:asciiTheme="minorEastAsia" w:hAnsiTheme="minorEastAsia"/>
          <w:kern w:val="0"/>
          <w:sz w:val="30"/>
          <w:szCs w:val="24"/>
        </w:rPr>
      </w:pPr>
    </w:p>
    <w:p>
      <w:pPr>
        <w:widowControl/>
        <w:ind w:firstLine="600" w:firstLineChars="200"/>
        <w:jc w:val="left"/>
        <w:rPr>
          <w:rFonts w:hint="eastAsia" w:cs="宋体" w:asciiTheme="minorEastAsia" w:hAnsiTheme="minorEastAsia"/>
          <w:kern w:val="0"/>
          <w:sz w:val="30"/>
          <w:szCs w:val="24"/>
          <w:lang w:eastAsia="zh-CN"/>
        </w:rPr>
      </w:pPr>
      <w:r>
        <w:rPr>
          <w:rFonts w:cs="宋体" w:asciiTheme="minorEastAsia" w:hAnsiTheme="minorEastAsia"/>
          <w:kern w:val="0"/>
          <w:sz w:val="30"/>
          <w:szCs w:val="24"/>
        </w:rPr>
        <w:t>附件</w:t>
      </w:r>
      <w:r>
        <w:rPr>
          <w:rFonts w:hint="eastAsia" w:cs="宋体" w:asciiTheme="minorEastAsia" w:hAnsiTheme="minorEastAsia"/>
          <w:kern w:val="0"/>
          <w:sz w:val="30"/>
          <w:szCs w:val="24"/>
          <w:lang w:eastAsia="zh-CN"/>
        </w:rPr>
        <w:t>：</w:t>
      </w:r>
    </w:p>
    <w:p>
      <w:pPr>
        <w:widowControl/>
        <w:numPr>
          <w:ilvl w:val="0"/>
          <w:numId w:val="2"/>
        </w:numPr>
        <w:ind w:firstLine="600" w:firstLineChars="200"/>
        <w:jc w:val="left"/>
        <w:rPr>
          <w:rFonts w:cs="宋体" w:asciiTheme="minorEastAsia" w:hAnsiTheme="minorEastAsia"/>
          <w:kern w:val="0"/>
          <w:sz w:val="30"/>
          <w:szCs w:val="24"/>
        </w:rPr>
      </w:pPr>
      <w:r>
        <w:rPr>
          <w:rFonts w:cs="宋体" w:asciiTheme="minorEastAsia" w:hAnsiTheme="minorEastAsia"/>
          <w:kern w:val="0"/>
          <w:sz w:val="30"/>
          <w:szCs w:val="24"/>
        </w:rPr>
        <w:t>面试考生名单及职位面试时间安排表</w:t>
      </w:r>
    </w:p>
    <w:p>
      <w:pPr>
        <w:widowControl/>
        <w:numPr>
          <w:ilvl w:val="0"/>
          <w:numId w:val="2"/>
        </w:numPr>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梅</w:t>
      </w:r>
      <w:r>
        <w:rPr>
          <w:rFonts w:cs="宋体" w:asciiTheme="minorEastAsia" w:hAnsiTheme="minorEastAsia"/>
          <w:kern w:val="0"/>
          <w:sz w:val="30"/>
          <w:szCs w:val="24"/>
        </w:rPr>
        <w:t>州市</w:t>
      </w:r>
      <w:r>
        <w:rPr>
          <w:rFonts w:hint="eastAsia" w:cs="宋体" w:asciiTheme="minorEastAsia" w:hAnsiTheme="minorEastAsia"/>
          <w:kern w:val="0"/>
          <w:sz w:val="30"/>
          <w:szCs w:val="24"/>
        </w:rPr>
        <w:t>面试地点</w:t>
      </w:r>
      <w:r>
        <w:rPr>
          <w:rFonts w:cs="宋体" w:asciiTheme="minorEastAsia" w:hAnsiTheme="minorEastAsia"/>
          <w:kern w:val="0"/>
          <w:sz w:val="30"/>
          <w:szCs w:val="24"/>
        </w:rPr>
        <w:t>交通路线</w:t>
      </w:r>
      <w:r>
        <w:rPr>
          <w:rFonts w:hint="eastAsia" w:cs="宋体" w:asciiTheme="minorEastAsia" w:hAnsiTheme="minorEastAsia"/>
          <w:kern w:val="0"/>
          <w:sz w:val="30"/>
          <w:szCs w:val="24"/>
        </w:rPr>
        <w:t>参考</w:t>
      </w:r>
      <w:r>
        <w:rPr>
          <w:rFonts w:cs="宋体" w:asciiTheme="minorEastAsia" w:hAnsiTheme="minorEastAsia"/>
          <w:kern w:val="0"/>
          <w:sz w:val="30"/>
          <w:szCs w:val="24"/>
        </w:rPr>
        <w:t>图</w:t>
      </w:r>
      <w:bookmarkStart w:id="0" w:name="_GoBack"/>
      <w:bookmarkEnd w:id="0"/>
    </w:p>
    <w:p>
      <w:pPr>
        <w:widowControl/>
        <w:numPr>
          <w:ilvl w:val="0"/>
          <w:numId w:val="2"/>
        </w:numPr>
        <w:ind w:firstLine="600" w:firstLineChars="200"/>
        <w:jc w:val="left"/>
        <w:rPr>
          <w:rFonts w:cs="宋体" w:asciiTheme="minorEastAsia" w:hAnsiTheme="minorEastAsia"/>
          <w:kern w:val="0"/>
          <w:sz w:val="30"/>
          <w:szCs w:val="24"/>
        </w:rPr>
      </w:pPr>
      <w:r>
        <w:rPr>
          <w:rFonts w:hint="eastAsia" w:cs="宋体" w:asciiTheme="minorEastAsia" w:hAnsiTheme="minorEastAsia"/>
          <w:kern w:val="0"/>
          <w:sz w:val="30"/>
          <w:szCs w:val="24"/>
        </w:rPr>
        <w:t>考生应试流程图</w:t>
      </w:r>
    </w:p>
    <w:p>
      <w:pPr>
        <w:widowControl/>
        <w:ind w:firstLine="600" w:firstLineChars="200"/>
        <w:jc w:val="left"/>
        <w:rPr>
          <w:rFonts w:cs="宋体" w:asciiTheme="minorEastAsia" w:hAnsiTheme="minorEastAsia"/>
          <w:kern w:val="0"/>
          <w:sz w:val="30"/>
          <w:szCs w:val="24"/>
        </w:rPr>
      </w:pPr>
    </w:p>
    <w:p>
      <w:pPr>
        <w:widowControl/>
        <w:ind w:firstLine="4650" w:firstLineChars="1550"/>
        <w:jc w:val="left"/>
        <w:rPr>
          <w:rFonts w:cs="宋体" w:asciiTheme="minorEastAsia" w:hAnsiTheme="minorEastAsia"/>
          <w:kern w:val="0"/>
          <w:sz w:val="30"/>
          <w:szCs w:val="24"/>
        </w:rPr>
      </w:pPr>
      <w:r>
        <w:rPr>
          <w:rFonts w:hint="eastAsia" w:cs="宋体" w:asciiTheme="minorEastAsia" w:hAnsiTheme="minorEastAsia"/>
          <w:kern w:val="0"/>
          <w:sz w:val="30"/>
          <w:szCs w:val="24"/>
        </w:rPr>
        <w:t>中共汕头市委组织部</w:t>
      </w:r>
    </w:p>
    <w:p>
      <w:pPr>
        <w:widowControl/>
        <w:ind w:firstLine="4050" w:firstLineChars="1350"/>
        <w:jc w:val="left"/>
        <w:rPr>
          <w:rFonts w:cs="宋体" w:asciiTheme="minorEastAsia" w:hAnsiTheme="minorEastAsia"/>
          <w:kern w:val="0"/>
          <w:sz w:val="30"/>
          <w:szCs w:val="24"/>
        </w:rPr>
      </w:pPr>
      <w:r>
        <w:rPr>
          <w:rFonts w:cs="宋体" w:asciiTheme="minorEastAsia" w:hAnsiTheme="minorEastAsia"/>
          <w:kern w:val="0"/>
          <w:sz w:val="30"/>
          <w:szCs w:val="24"/>
        </w:rPr>
        <w:t>汕头市人力资源和社会保障局</w:t>
      </w:r>
    </w:p>
    <w:p>
      <w:pPr>
        <w:widowControl/>
        <w:ind w:firstLine="4950" w:firstLineChars="1650"/>
        <w:jc w:val="left"/>
        <w:rPr>
          <w:rFonts w:cs="宋体" w:asciiTheme="minorEastAsia" w:hAnsiTheme="minorEastAsia"/>
          <w:kern w:val="0"/>
          <w:sz w:val="30"/>
          <w:szCs w:val="24"/>
        </w:rPr>
      </w:pPr>
      <w:r>
        <w:rPr>
          <w:rFonts w:cs="宋体" w:asciiTheme="minorEastAsia" w:hAnsiTheme="minorEastAsia"/>
          <w:kern w:val="0"/>
          <w:sz w:val="30"/>
          <w:szCs w:val="24"/>
        </w:rPr>
        <w:t>201</w:t>
      </w:r>
      <w:r>
        <w:rPr>
          <w:rFonts w:hint="eastAsia" w:cs="宋体" w:asciiTheme="minorEastAsia" w:hAnsiTheme="minorEastAsia"/>
          <w:kern w:val="0"/>
          <w:sz w:val="30"/>
          <w:szCs w:val="24"/>
        </w:rPr>
        <w:t>9</w:t>
      </w:r>
      <w:r>
        <w:rPr>
          <w:rFonts w:cs="宋体" w:asciiTheme="minorEastAsia" w:hAnsiTheme="minorEastAsia"/>
          <w:kern w:val="0"/>
          <w:sz w:val="30"/>
          <w:szCs w:val="24"/>
        </w:rPr>
        <w:t>年6月</w:t>
      </w:r>
      <w:r>
        <w:rPr>
          <w:rFonts w:hint="eastAsia" w:cs="宋体" w:asciiTheme="minorEastAsia" w:hAnsiTheme="minorEastAsia"/>
          <w:kern w:val="0"/>
          <w:sz w:val="30"/>
          <w:szCs w:val="24"/>
        </w:rPr>
        <w:t>10</w:t>
      </w:r>
      <w:r>
        <w:rPr>
          <w:rFonts w:cs="宋体" w:asciiTheme="minorEastAsia" w:hAnsiTheme="minorEastAsia"/>
          <w:kern w:val="0"/>
          <w:sz w:val="30"/>
          <w:szCs w:val="24"/>
        </w:rPr>
        <w:t>日</w:t>
      </w:r>
    </w:p>
    <w:p>
      <w:pPr>
        <w:rPr>
          <w:rFonts w:asciiTheme="minorEastAsia" w:hAnsiTheme="minorEastAsia"/>
          <w:color w:val="333333"/>
          <w:spacing w:val="8"/>
          <w:sz w:val="30"/>
          <w:shd w:val="clear" w:color="auto" w:fill="FFFFFF"/>
        </w:rPr>
      </w:pPr>
    </w:p>
    <w:p>
      <w:pPr>
        <w:rPr>
          <w:rFonts w:asciiTheme="minorEastAsia" w:hAnsiTheme="minorEastAsia"/>
          <w:sz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439FB"/>
    <w:multiLevelType w:val="multilevel"/>
    <w:tmpl w:val="2CA439FB"/>
    <w:lvl w:ilvl="0" w:tentative="0">
      <w:start w:val="1"/>
      <w:numFmt w:val="japaneseCounting"/>
      <w:lvlText w:val="%1、"/>
      <w:lvlJc w:val="left"/>
      <w:pPr>
        <w:ind w:left="1305" w:hanging="720"/>
      </w:pPr>
      <w:rPr>
        <w:rFonts w:hint="default"/>
      </w:rPr>
    </w:lvl>
    <w:lvl w:ilvl="1" w:tentative="0">
      <w:start w:val="1"/>
      <w:numFmt w:val="lowerLetter"/>
      <w:lvlText w:val="%2)"/>
      <w:lvlJc w:val="left"/>
      <w:pPr>
        <w:ind w:left="1425" w:hanging="420"/>
      </w:pPr>
    </w:lvl>
    <w:lvl w:ilvl="2" w:tentative="0">
      <w:start w:val="1"/>
      <w:numFmt w:val="lowerRoman"/>
      <w:lvlText w:val="%3."/>
      <w:lvlJc w:val="right"/>
      <w:pPr>
        <w:ind w:left="1845" w:hanging="420"/>
      </w:pPr>
    </w:lvl>
    <w:lvl w:ilvl="3" w:tentative="0">
      <w:start w:val="1"/>
      <w:numFmt w:val="decimal"/>
      <w:lvlText w:val="%4."/>
      <w:lvlJc w:val="left"/>
      <w:pPr>
        <w:ind w:left="2265" w:hanging="420"/>
      </w:pPr>
    </w:lvl>
    <w:lvl w:ilvl="4" w:tentative="0">
      <w:start w:val="1"/>
      <w:numFmt w:val="lowerLetter"/>
      <w:lvlText w:val="%5)"/>
      <w:lvlJc w:val="left"/>
      <w:pPr>
        <w:ind w:left="2685" w:hanging="420"/>
      </w:pPr>
    </w:lvl>
    <w:lvl w:ilvl="5" w:tentative="0">
      <w:start w:val="1"/>
      <w:numFmt w:val="lowerRoman"/>
      <w:lvlText w:val="%6."/>
      <w:lvlJc w:val="right"/>
      <w:pPr>
        <w:ind w:left="3105" w:hanging="420"/>
      </w:pPr>
    </w:lvl>
    <w:lvl w:ilvl="6" w:tentative="0">
      <w:start w:val="1"/>
      <w:numFmt w:val="decimal"/>
      <w:lvlText w:val="%7."/>
      <w:lvlJc w:val="left"/>
      <w:pPr>
        <w:ind w:left="3525" w:hanging="420"/>
      </w:pPr>
    </w:lvl>
    <w:lvl w:ilvl="7" w:tentative="0">
      <w:start w:val="1"/>
      <w:numFmt w:val="lowerLetter"/>
      <w:lvlText w:val="%8)"/>
      <w:lvlJc w:val="left"/>
      <w:pPr>
        <w:ind w:left="3945" w:hanging="420"/>
      </w:pPr>
    </w:lvl>
    <w:lvl w:ilvl="8" w:tentative="0">
      <w:start w:val="1"/>
      <w:numFmt w:val="lowerRoman"/>
      <w:lvlText w:val="%9."/>
      <w:lvlJc w:val="right"/>
      <w:pPr>
        <w:ind w:left="4365" w:hanging="420"/>
      </w:pPr>
    </w:lvl>
  </w:abstractNum>
  <w:abstractNum w:abstractNumId="1">
    <w:nsid w:val="6340CBBB"/>
    <w:multiLevelType w:val="singleLevel"/>
    <w:tmpl w:val="6340CBBB"/>
    <w:lvl w:ilvl="0" w:tentative="0">
      <w:start w:val="1"/>
      <w:numFmt w:val="decimalFullWidth"/>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83937"/>
    <w:rsid w:val="00423001"/>
    <w:rsid w:val="004443A4"/>
    <w:rsid w:val="005E0DBA"/>
    <w:rsid w:val="00614331"/>
    <w:rsid w:val="00674681"/>
    <w:rsid w:val="00983937"/>
    <w:rsid w:val="009E653C"/>
    <w:rsid w:val="00AD503B"/>
    <w:rsid w:val="00B03BC6"/>
    <w:rsid w:val="00B83900"/>
    <w:rsid w:val="00ED0F8D"/>
    <w:rsid w:val="00FA29D7"/>
    <w:rsid w:val="00FE0E8F"/>
    <w:rsid w:val="069A3C18"/>
    <w:rsid w:val="0B461C9B"/>
    <w:rsid w:val="4A00525F"/>
    <w:rsid w:val="625718A1"/>
    <w:rsid w:val="78732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9"/>
    <w:qFormat/>
    <w:uiPriority w:val="0"/>
    <w:pPr>
      <w:spacing w:after="120"/>
      <w:ind w:left="420" w:leftChars="200"/>
    </w:pPr>
    <w:rPr>
      <w:rFonts w:ascii="Calibri" w:hAnsi="Calibri" w:eastAsia="宋体" w:cs="Times New Roman"/>
      <w:sz w:val="16"/>
      <w:szCs w:val="16"/>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character" w:customStyle="1" w:styleId="9">
    <w:name w:val="正文文本缩进 3 Char"/>
    <w:basedOn w:val="6"/>
    <w:link w:val="4"/>
    <w:qFormat/>
    <w:uiPriority w:val="0"/>
    <w:rPr>
      <w:rFonts w:ascii="Calibri" w:hAnsi="Calibri" w:eastAsia="宋体" w:cs="Times New Roman"/>
      <w:sz w:val="16"/>
      <w:szCs w:val="16"/>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227</Words>
  <Characters>1294</Characters>
  <Lines>10</Lines>
  <Paragraphs>3</Paragraphs>
  <TotalTime>13</TotalTime>
  <ScaleCrop>false</ScaleCrop>
  <LinksUpToDate>false</LinksUpToDate>
  <CharactersWithSpaces>1518</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2019-06-08T15:03:00Z</dcterms:created>
  <dc:creator>dell</dc:creator>
  <cp:lastModifiedBy>Administrator</cp:lastModifiedBy>
  <dcterms:modified xsi:type="dcterms:W3CDTF">2019-06-10T02:19:06Z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